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D06DB3"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D06DB3">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D06DB3">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D06DB3">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D06DB3">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D06DB3">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D06DB3">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D06DB3">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D06DB3">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1F7E59" w:rsidP="007B722D">
      <w:pPr>
        <w:ind w:firstLine="0"/>
        <w:rPr>
          <w:lang w:eastAsia="pt-BR"/>
        </w:rPr>
      </w:pPr>
      <w:r>
        <w:rPr>
          <w:lang w:eastAsia="pt-BR"/>
        </w:rPr>
        <w:pict w14:anchorId="018FD9F2">
          <v:shape id="_x0000_i1025" type="#_x0000_t75" style="width:452.5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1F7E59"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1F7E59"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1F7E59" w:rsidP="00826CE5">
      <w:pPr>
        <w:ind w:firstLine="0"/>
        <w:rPr>
          <w:lang w:eastAsia="pt-BR"/>
        </w:rPr>
      </w:pPr>
      <w:r>
        <w:rPr>
          <w:bCs/>
          <w:lang w:eastAsia="pt-BR"/>
        </w:rPr>
        <w:pict w14:anchorId="79DB8DE0">
          <v:shape id="_x0000_i1028" type="#_x0000_t75" style="width:453pt;height:152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D06DB3"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D06DB3"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D06DB3"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D06DB3" w:rsidP="002144DA">
            <w:pPr>
              <w:ind w:firstLine="0"/>
              <w:rPr>
                <w:lang w:eastAsia="pt-BR"/>
              </w:rPr>
            </w:pPr>
            <w:r>
              <w:rPr>
                <w:lang w:eastAsia="pt-BR"/>
              </w:rPr>
              <w:pict w14:anchorId="266ABBDA">
                <v:shape id="_x0000_i1032" type="#_x0000_t75" style="width:211pt;height:118.5pt">
                  <v:imagedata r:id="rId22" o:title="FIG_009"/>
                </v:shape>
              </w:pict>
            </w:r>
          </w:p>
        </w:tc>
        <w:tc>
          <w:tcPr>
            <w:tcW w:w="4606" w:type="dxa"/>
            <w:shd w:val="clear" w:color="auto" w:fill="auto"/>
          </w:tcPr>
          <w:p w14:paraId="23B6F99B" w14:textId="3776E1C6" w:rsidR="00602AF9" w:rsidRDefault="00D06DB3" w:rsidP="002144DA">
            <w:pPr>
              <w:ind w:firstLine="0"/>
              <w:rPr>
                <w:lang w:eastAsia="pt-BR"/>
              </w:rPr>
            </w:pPr>
            <w:r>
              <w:rPr>
                <w:lang w:eastAsia="pt-BR"/>
              </w:rPr>
              <w:pict w14:anchorId="631A8BC6">
                <v:shape id="_x0000_i1033" type="#_x0000_t75" style="width:23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D06DB3" w:rsidP="00E47500">
      <w:pPr>
        <w:ind w:firstLine="0"/>
        <w:rPr>
          <w:lang w:eastAsia="pt-BR"/>
        </w:rPr>
      </w:pPr>
      <w:r>
        <w:rPr>
          <w:lang w:eastAsia="pt-BR"/>
        </w:rPr>
        <w:pict w14:anchorId="418976CE">
          <v:shape id="_x0000_i1034" type="#_x0000_t75" style="width:452.5pt;height:221.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1F7E59" w:rsidP="00E47500">
      <w:pPr>
        <w:ind w:firstLine="0"/>
        <w:rPr>
          <w:lang w:eastAsia="pt-BR"/>
        </w:rPr>
      </w:pPr>
      <w:r>
        <w:rPr>
          <w:lang w:eastAsia="pt-BR"/>
        </w:rPr>
        <w:pict w14:anchorId="699DFD5A">
          <v:shape id="_x0000_i1035" type="#_x0000_t75" style="width:45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D06DB3" w:rsidP="00E47500">
      <w:pPr>
        <w:ind w:firstLine="0"/>
        <w:rPr>
          <w:lang w:eastAsia="pt-BR"/>
        </w:rPr>
      </w:pPr>
      <w:r>
        <w:rPr>
          <w:lang w:eastAsia="pt-BR"/>
        </w:rPr>
        <w:lastRenderedPageBreak/>
        <w:pict w14:anchorId="2855E0EE">
          <v:shape id="_x0000_i1036" type="#_x0000_t75" style="width:454pt;height:218.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D06DB3" w:rsidP="00E47500">
      <w:pPr>
        <w:ind w:firstLine="0"/>
        <w:rPr>
          <w:lang w:eastAsia="pt-BR"/>
        </w:rPr>
      </w:pPr>
      <w:r>
        <w:rPr>
          <w:lang w:eastAsia="pt-BR"/>
        </w:rPr>
        <w:pict w14:anchorId="6B47A02A">
          <v:shape id="_x0000_i1037" type="#_x0000_t75" style="width:453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1F7E59" w:rsidP="008B1DAE">
      <w:pPr>
        <w:ind w:firstLine="0"/>
        <w:rPr>
          <w:sz w:val="20"/>
          <w:szCs w:val="20"/>
          <w:lang w:eastAsia="pt-BR"/>
        </w:rPr>
      </w:pPr>
      <w:r>
        <w:rPr>
          <w:sz w:val="20"/>
          <w:szCs w:val="20"/>
          <w:lang w:eastAsia="pt-BR"/>
        </w:rPr>
        <w:pict w14:anchorId="5765D4A1">
          <v:shape id="_x0000_i1038" type="#_x0000_t75" style="width:452.5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1F7E59"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1F7E59"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1F7E59"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1F7E59"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1F7E59"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F7E59"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1F7E59"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1F7E59"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1F7E59"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1F7E59"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1F7E59"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1F7E59"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1F7E59"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1F7E59"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1F7E59"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1F7E59"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1F7E59"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1F7E59"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1F7E59"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1F7E59"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1F7E59"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1F7E59"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1F7E59"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1F7E59"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1F7E59"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8"/>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1F7E59"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1F7E59"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1F7E59"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1F7E59"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bookmarkEnd w:id="19"/>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1F7E59"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1F7E59"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1F7E59"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1F7E59"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2890483"/>
      <w:r>
        <w:rPr>
          <w:lang w:val="pt-BR" w:eastAsia="pt-BR"/>
        </w:rPr>
        <w:lastRenderedPageBreak/>
        <w:t>4</w:t>
      </w:r>
      <w:r w:rsidRPr="000D402F">
        <w:rPr>
          <w:lang w:eastAsia="pt-BR"/>
        </w:rPr>
        <w:t xml:space="preserve">. </w:t>
      </w:r>
      <w:r>
        <w:rPr>
          <w:lang w:val="pt-BR" w:eastAsia="pt-BR"/>
        </w:rPr>
        <w:t>Criação de Modelo</w:t>
      </w:r>
      <w:bookmarkEnd w:id="21"/>
      <w:r>
        <w:rPr>
          <w:lang w:val="pt-BR" w:eastAsia="pt-BR"/>
        </w:rPr>
        <w:t xml:space="preserve">s de </w:t>
      </w:r>
      <w:proofErr w:type="spellStart"/>
      <w:r>
        <w:rPr>
          <w:lang w:val="pt-BR" w:eastAsia="pt-BR"/>
        </w:rPr>
        <w:t>Machine</w:t>
      </w:r>
      <w:proofErr w:type="spellEnd"/>
      <w:r>
        <w:rPr>
          <w:lang w:val="pt-BR" w:eastAsia="pt-BR"/>
        </w:rPr>
        <w:t xml:space="preserve"> Learning</w:t>
      </w:r>
    </w:p>
    <w:p w14:paraId="4D79885A" w14:textId="77777777" w:rsidR="001F7E59" w:rsidRDefault="001F7E59" w:rsidP="001F7E59">
      <w:pPr>
        <w:ind w:firstLine="0"/>
        <w:rPr>
          <w:lang w:eastAsia="pt-BR"/>
        </w:rPr>
      </w:pPr>
      <w:r>
        <w:rPr>
          <w:lang w:eastAsia="pt-BR"/>
        </w:rPr>
        <w:tab/>
      </w:r>
    </w:p>
    <w:p w14:paraId="4A70BCF6" w14:textId="77777777"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xml:space="preserve">, no entanto, deve aprender um modelo matemático a partir de um conjunto de dados. Espera-se que o modelo represente o conhecimento presente nesses dados, e possa ser utilizada para realizar a </w:t>
      </w:r>
      <w:proofErr w:type="spellStart"/>
      <w:r>
        <w:rPr>
          <w:lang w:eastAsia="pt-BR"/>
        </w:rPr>
        <w:t>terefa</w:t>
      </w:r>
      <w:proofErr w:type="spellEnd"/>
      <w:r>
        <w:rPr>
          <w:lang w:eastAsia="pt-BR"/>
        </w:rPr>
        <w:t xml:space="preserve">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4E759BBC" w14:textId="77777777" w:rsidR="001F7E59" w:rsidRDefault="001F7E59" w:rsidP="001F7E59">
      <w:pPr>
        <w:ind w:firstLine="0"/>
        <w:rPr>
          <w:lang w:eastAsia="pt-BR"/>
        </w:rPr>
      </w:pPr>
    </w:p>
    <w:p w14:paraId="10E46805"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1. Modelos</w:t>
      </w:r>
    </w:p>
    <w:p w14:paraId="257750CC" w14:textId="77777777" w:rsidR="001F7E59" w:rsidRPr="00FE2665" w:rsidRDefault="001F7E59" w:rsidP="001F7E59">
      <w:pPr>
        <w:rPr>
          <w:lang w:eastAsia="pt-BR"/>
        </w:rPr>
      </w:pPr>
    </w:p>
    <w:p w14:paraId="6D6378CD" w14:textId="77777777" w:rsidR="001F7E59" w:rsidRDefault="001F7E59"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a aplicação de diversos modelos em nosso </w:t>
      </w:r>
      <w:proofErr w:type="spellStart"/>
      <w:r w:rsidRPr="00ED62E7">
        <w:rPr>
          <w:i/>
          <w:lang w:eastAsia="pt-BR"/>
        </w:rPr>
        <w:t>dataset</w:t>
      </w:r>
      <w:proofErr w:type="spellEnd"/>
      <w:r>
        <w:rPr>
          <w:lang w:eastAsia="pt-BR"/>
        </w:rPr>
        <w:t xml:space="preserve">,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xml:space="preserve">, para previsão do </w:t>
      </w:r>
      <w:proofErr w:type="spellStart"/>
      <w:r>
        <w:rPr>
          <w:lang w:eastAsia="pt-BR"/>
        </w:rPr>
        <w:t>atibuto</w:t>
      </w:r>
      <w:proofErr w:type="spellEnd"/>
      <w:r>
        <w:rPr>
          <w:lang w:eastAsia="pt-BR"/>
        </w:rPr>
        <w:t xml:space="preserve"> alvo (</w:t>
      </w:r>
      <w:r w:rsidRPr="00ED62E7">
        <w:rPr>
          <w:b/>
          <w:lang w:eastAsia="pt-BR"/>
        </w:rPr>
        <w:t>publico</w:t>
      </w:r>
      <w:r>
        <w:rPr>
          <w:lang w:eastAsia="pt-BR"/>
        </w:rPr>
        <w:t>), quando aplicado em dados novos.</w:t>
      </w:r>
    </w:p>
    <w:p w14:paraId="1C1E3062" w14:textId="77777777" w:rsidR="001F7E59" w:rsidRDefault="001F7E59" w:rsidP="001F7E59">
      <w:pPr>
        <w:rPr>
          <w:lang w:eastAsia="pt-BR"/>
        </w:rPr>
      </w:pPr>
      <w:r>
        <w:rPr>
          <w:lang w:eastAsia="pt-BR"/>
        </w:rPr>
        <w:t xml:space="preserve">Dessa forma, vamos utilizar os modelos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xml:space="preserve"> disponíveis na biblioteca </w:t>
      </w:r>
      <w:proofErr w:type="spellStart"/>
      <w:r w:rsidRPr="004F0504">
        <w:rPr>
          <w:i/>
          <w:lang w:eastAsia="pt-BR"/>
        </w:rPr>
        <w:t>scikit</w:t>
      </w:r>
      <w:proofErr w:type="spellEnd"/>
      <w:r w:rsidRPr="004F0504">
        <w:rPr>
          <w:i/>
          <w:lang w:eastAsia="pt-BR"/>
        </w:rPr>
        <w:t xml:space="preserve"> </w:t>
      </w:r>
      <w:proofErr w:type="spellStart"/>
      <w:r w:rsidRPr="004F0504">
        <w:rPr>
          <w:i/>
          <w:lang w:eastAsia="pt-BR"/>
        </w:rPr>
        <w:t>learn</w:t>
      </w:r>
      <w:proofErr w:type="spellEnd"/>
      <w:r>
        <w:rPr>
          <w:lang w:eastAsia="pt-BR"/>
        </w:rPr>
        <w:t xml:space="preserve">, do </w:t>
      </w:r>
      <w:proofErr w:type="spellStart"/>
      <w:r>
        <w:rPr>
          <w:lang w:eastAsia="pt-BR"/>
        </w:rPr>
        <w:t>python</w:t>
      </w:r>
      <w:proofErr w:type="spellEnd"/>
      <w:r>
        <w:rPr>
          <w:lang w:eastAsia="pt-BR"/>
        </w:rPr>
        <w:t xml:space="preserve">, mais </w:t>
      </w:r>
      <w:proofErr w:type="spellStart"/>
      <w:r>
        <w:rPr>
          <w:lang w:eastAsia="pt-BR"/>
        </w:rPr>
        <w:t>específicamente</w:t>
      </w:r>
      <w:proofErr w:type="spellEnd"/>
      <w:r>
        <w:rPr>
          <w:lang w:eastAsia="pt-BR"/>
        </w:rPr>
        <w:t xml:space="preserve"> os modelos de regressão, conforme código de importação de bibliotecas mostrado na figura </w:t>
      </w:r>
      <w:proofErr w:type="spellStart"/>
      <w:r>
        <w:rPr>
          <w:lang w:eastAsia="pt-BR"/>
        </w:rPr>
        <w:t>xx</w:t>
      </w:r>
      <w:proofErr w:type="spellEnd"/>
      <w:r>
        <w:rPr>
          <w:lang w:eastAsia="pt-BR"/>
        </w:rPr>
        <w:t>, a seguir.</w:t>
      </w:r>
    </w:p>
    <w:p w14:paraId="4D32E642" w14:textId="33EF0BC8" w:rsidR="001F7E59" w:rsidRDefault="001F7E59" w:rsidP="001F7E59">
      <w:pPr>
        <w:ind w:firstLine="0"/>
        <w:rPr>
          <w:lang w:eastAsia="pt-BR"/>
        </w:rPr>
      </w:pPr>
      <w:r w:rsidRPr="00B355B1">
        <w:rPr>
          <w:noProof/>
          <w:lang w:eastAsia="pt-BR"/>
        </w:rPr>
        <w:lastRenderedPageBreak/>
        <w:pict w14:anchorId="0F7C705B">
          <v:shape id="Imagem 0" o:spid="_x0000_i1073" type="#_x0000_t75" alt="FIG_049 - Machine Learning - Bibliotecas.jpg" style="width:454pt;height:242.5pt;visibility:visible;mso-wrap-style:square"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DF2EE6" w14:textId="77777777" w:rsidR="001F7E59" w:rsidRPr="008513F3" w:rsidRDefault="001F7E59" w:rsidP="001F7E59">
      <w:pPr>
        <w:rPr>
          <w:lang w:eastAsia="pt-BR"/>
        </w:rPr>
      </w:pPr>
      <w:r>
        <w:rPr>
          <w:lang w:eastAsia="pt-BR"/>
        </w:rPr>
        <w:t>O código completo das criações e ajustes de atributos descritos nessa seção, podem ser consultados no notebook python</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07170C7E" w14:textId="77777777" w:rsidR="001F7E59" w:rsidRDefault="001F7E59" w:rsidP="001F7E59">
      <w:pPr>
        <w:ind w:firstLine="0"/>
        <w:rPr>
          <w:lang w:eastAsia="pt-BR"/>
        </w:rPr>
      </w:pPr>
    </w:p>
    <w:p w14:paraId="1A46F692" w14:textId="77777777" w:rsidR="001F7E59" w:rsidRDefault="001F7E59" w:rsidP="001F7E59">
      <w:pPr>
        <w:ind w:firstLine="0"/>
        <w:rPr>
          <w:lang w:eastAsia="pt-BR"/>
        </w:rPr>
      </w:pPr>
    </w:p>
    <w:p w14:paraId="2F6E0CBE"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 xml:space="preserve">2. Estratégias de Validação </w:t>
      </w:r>
    </w:p>
    <w:p w14:paraId="2BEB965D" w14:textId="77777777" w:rsidR="001F7E59" w:rsidRDefault="001F7E59" w:rsidP="001F7E59">
      <w:pPr>
        <w:ind w:firstLine="0"/>
        <w:rPr>
          <w:lang w:eastAsia="pt-BR"/>
        </w:rPr>
      </w:pPr>
    </w:p>
    <w:p w14:paraId="07F43040" w14:textId="1B96A3A0" w:rsidR="001F7E59" w:rsidRDefault="001F7E59" w:rsidP="001F7E59">
      <w:pPr>
        <w:ind w:firstLine="0"/>
        <w:rPr>
          <w:lang w:eastAsia="pt-BR"/>
        </w:rPr>
      </w:pPr>
      <w:bookmarkStart w:id="22" w:name="_GoBack"/>
      <w:r w:rsidRPr="00B355B1">
        <w:rPr>
          <w:noProof/>
          <w:lang w:eastAsia="pt-BR"/>
        </w:rPr>
        <w:pict w14:anchorId="197794DD">
          <v:shape id="Imagem 1" o:spid="_x0000_i1072" type="#_x0000_t75" alt="FIG_050 - Machine Learning - Bibliotecas.jpg" style="width:453.5pt;height:241.5pt;visibility:visible;mso-wrap-style:square" o:bordertopcolor="this" o:borderleftcolor="this" o:borderbottomcolor="this" o:borderrightcolor="this">
            <v:imagedata r:id="rId66" o:title="FIG_050 - Machine Learning - Bibliotecas"/>
            <w10:bordertop type="single" width="4"/>
            <w10:borderleft type="single" width="4"/>
            <w10:borderbottom type="single" width="4"/>
            <w10:borderright type="single" width="4"/>
          </v:shape>
        </w:pict>
      </w:r>
      <w:bookmarkEnd w:id="22"/>
    </w:p>
    <w:p w14:paraId="3DEBBF26"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59C5E276" w14:textId="77777777" w:rsidR="001F7E59" w:rsidRPr="00FE2665" w:rsidRDefault="001F7E59" w:rsidP="001F7E59">
      <w:pPr>
        <w:ind w:firstLine="0"/>
        <w:rPr>
          <w:lang w:eastAsia="pt-BR"/>
        </w:rPr>
      </w:pPr>
    </w:p>
    <w:p w14:paraId="178DAD33"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3. Métricas de Validação</w:t>
      </w:r>
    </w:p>
    <w:p w14:paraId="313A3952" w14:textId="77777777" w:rsidR="001F7E59" w:rsidRDefault="001F7E59" w:rsidP="001F7E59">
      <w:pPr>
        <w:rPr>
          <w:lang w:eastAsia="pt-BR"/>
        </w:rPr>
      </w:pPr>
    </w:p>
    <w:p w14:paraId="21B5D6AF" w14:textId="77777777" w:rsidR="001F7E59" w:rsidRPr="00FE2665" w:rsidRDefault="001F7E59" w:rsidP="001F7E59">
      <w:pPr>
        <w:rPr>
          <w:lang w:eastAsia="pt-BR"/>
        </w:rPr>
      </w:pPr>
    </w:p>
    <w:p w14:paraId="57F9AD85" w14:textId="77777777" w:rsidR="001F7E59" w:rsidRDefault="001F7E59" w:rsidP="001F7E59">
      <w:pPr>
        <w:ind w:firstLine="0"/>
        <w:rPr>
          <w:lang w:eastAsia="pt-BR"/>
        </w:rPr>
      </w:pPr>
    </w:p>
    <w:p w14:paraId="2082BF21" w14:textId="77777777" w:rsidR="001F7E59" w:rsidRDefault="001F7E59" w:rsidP="001F7E59">
      <w:pPr>
        <w:rPr>
          <w:lang w:eastAsia="pt-BR"/>
        </w:rPr>
      </w:pPr>
    </w:p>
    <w:p w14:paraId="52EB1979" w14:textId="77777777" w:rsidR="001F7E59" w:rsidRDefault="001F7E59" w:rsidP="001F7E59">
      <w:pPr>
        <w:rPr>
          <w:lang w:eastAsia="pt-BR"/>
        </w:rPr>
      </w:pPr>
    </w:p>
    <w:p w14:paraId="203D118C" w14:textId="77777777" w:rsidR="001F7E59" w:rsidRDefault="001F7E59" w:rsidP="001F7E59">
      <w:pPr>
        <w:rPr>
          <w:lang w:eastAsia="pt-BR"/>
        </w:rPr>
      </w:pPr>
    </w:p>
    <w:p w14:paraId="61D6F27C" w14:textId="77777777" w:rsidR="001F7E59" w:rsidRPr="00695580" w:rsidRDefault="001F7E59" w:rsidP="001F7E59">
      <w:pPr>
        <w:rPr>
          <w:lang w:eastAsia="pt-BR"/>
        </w:rPr>
      </w:pPr>
    </w:p>
    <w:p w14:paraId="0E217BF5" w14:textId="77777777" w:rsidR="001F7E59" w:rsidRDefault="001F7E59" w:rsidP="001F7E59">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mostimportantarguments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whichcontrolsthenumberofdifferentcombinationstotry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andcvwhichisthenumberoffoldsto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widersearchspaceand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cvfoldsreducesthe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butraisingeachwillincreasetherun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Machinelearningis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isoneofthemost</w:t>
      </w:r>
      <w:proofErr w:type="spellEnd"/>
      <w:r>
        <w:rPr>
          <w:rFonts w:ascii="Georgia" w:hAnsi="Georgia"/>
          <w:color w:val="242424"/>
          <w:spacing w:val="-1"/>
          <w:sz w:val="30"/>
          <w:szCs w:val="30"/>
          <w:shd w:val="clear" w:color="auto" w:fill="FFFFFF"/>
        </w:rPr>
        <w:t xml:space="preserve"> fundamental.</w:t>
      </w:r>
    </w:p>
    <w:p w14:paraId="359D119D" w14:textId="77777777" w:rsidR="001F7E59" w:rsidRDefault="001F7E59" w:rsidP="001F7E59">
      <w:pPr>
        <w:ind w:firstLine="0"/>
        <w:rPr>
          <w:lang w:eastAsia="pt-BR"/>
        </w:rPr>
      </w:pPr>
    </w:p>
    <w:p w14:paraId="65B982EF" w14:textId="77777777" w:rsidR="001F7E59" w:rsidRDefault="001F7E59" w:rsidP="001F7E59">
      <w:pPr>
        <w:ind w:firstLine="0"/>
        <w:rPr>
          <w:lang w:eastAsia="pt-BR"/>
        </w:rPr>
      </w:pPr>
    </w:p>
    <w:p w14:paraId="18E0EEEE" w14:textId="77777777" w:rsidR="001F7E59" w:rsidRDefault="001F7E59" w:rsidP="001F7E59">
      <w:pPr>
        <w:pStyle w:val="Ttulo1"/>
        <w:rPr>
          <w:lang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67"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D06DB3" w:rsidP="00BF32C0">
      <w:pPr>
        <w:suppressAutoHyphens w:val="0"/>
        <w:spacing w:line="240" w:lineRule="auto"/>
        <w:ind w:firstLine="0"/>
        <w:jc w:val="left"/>
      </w:pPr>
      <w:hyperlink r:id="rId68"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D06DB3" w:rsidP="00FD1533">
      <w:pPr>
        <w:ind w:firstLine="0"/>
        <w:rPr>
          <w:rStyle w:val="Hyperlink"/>
          <w:color w:val="1155CC"/>
          <w:shd w:val="clear" w:color="auto" w:fill="FFFFFF"/>
        </w:rPr>
      </w:pPr>
      <w:hyperlink r:id="rId69"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D06DB3" w:rsidP="00FD1533">
      <w:pPr>
        <w:ind w:firstLine="0"/>
        <w:rPr>
          <w:rStyle w:val="Hyperlink"/>
          <w:color w:val="1155CC"/>
          <w:shd w:val="clear" w:color="auto" w:fill="FFFFFF"/>
        </w:rPr>
      </w:pPr>
      <w:hyperlink r:id="rId70"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D06DB3" w:rsidP="00FD1533">
      <w:pPr>
        <w:ind w:firstLine="0"/>
        <w:rPr>
          <w:rStyle w:val="Hyperlink"/>
          <w:color w:val="1155CC"/>
          <w:shd w:val="clear" w:color="auto" w:fill="FFFFFF"/>
        </w:rPr>
      </w:pPr>
      <w:hyperlink r:id="rId71"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D06DB3" w:rsidP="00FD1533">
      <w:pPr>
        <w:ind w:firstLine="0"/>
        <w:rPr>
          <w:lang w:eastAsia="pt-BR"/>
        </w:rPr>
      </w:pPr>
      <w:hyperlink r:id="rId72"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73">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74">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75"/>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439677" w14:textId="77777777" w:rsidR="00D06DB3" w:rsidRDefault="00D06DB3" w:rsidP="00BA0E35">
      <w:r>
        <w:separator/>
      </w:r>
    </w:p>
  </w:endnote>
  <w:endnote w:type="continuationSeparator" w:id="0">
    <w:p w14:paraId="33DC0CCE" w14:textId="77777777" w:rsidR="00D06DB3" w:rsidRDefault="00D06DB3"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F110FF" w14:textId="77777777" w:rsidR="00D06DB3" w:rsidRDefault="00D06DB3" w:rsidP="00BA0E35">
      <w:r>
        <w:separator/>
      </w:r>
    </w:p>
  </w:footnote>
  <w:footnote w:type="continuationSeparator" w:id="0">
    <w:p w14:paraId="2AD408FF" w14:textId="77777777" w:rsidR="00D06DB3" w:rsidRDefault="00D06DB3"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724058" w:rsidRDefault="0072405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724058" w:rsidRDefault="00724058"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176E8C" w:rsidRPr="00176E8C">
      <w:rPr>
        <w:noProof/>
        <w:lang w:val="pt-BR"/>
      </w:rPr>
      <w:t>50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3E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7B8F"/>
    <w:rsid w:val="00CA0E60"/>
    <w:rsid w:val="00CA2857"/>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F86"/>
    <w:rsid w:val="00CD4412"/>
    <w:rsid w:val="00CD662C"/>
    <w:rsid w:val="00CD7302"/>
    <w:rsid w:val="00CD765D"/>
    <w:rsid w:val="00CD7C2F"/>
    <w:rsid w:val="00CE0D3D"/>
    <w:rsid w:val="00CE1659"/>
    <w:rsid w:val="00CE5268"/>
    <w:rsid w:val="00CE5B42"/>
    <w:rsid w:val="00CE6FF4"/>
    <w:rsid w:val="00CF044C"/>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hyperlink" Target="https://medium.com/data-hackers/engenharia-de-features-transformando-dados-categ%C3%B3ricos-em-dados-num%C3%A9ricos-e5d3991df715" TargetMode="External"/><Relationship Id="rId16" Type="http://schemas.openxmlformats.org/officeDocument/2006/relationships/image" Target="media/image3.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github.com/adaoduque/Brasileirao_Dataset" TargetMode="Externa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www.kaggle.com/code/juanmah/tactic-03-hyperparameter-optimization-xtra-trees"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scikit-learn.org/stable/modules/classes.html"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github.com/salomaofreitasjr/TCC-PROJETO-INTEGRADO---PUC-MINAS---ANALYTICS-E-BI/tree/main/Projeto%20Integrado%20-%20Produ%C3%A7%C3%A3o/M%C3%B3dulo%20A" TargetMode="Externa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www.analyticsvidhya.com/blog/2016/02/complete-guide-parameter-tuning-gradient-boosting-gbm-python/"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s://www.kaggle.com/datasets/adaoduque/campeonato-brasileiro-de-futebol/metadata"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kaggle.com/code/juanmah/tactic-03-hyperparameter-optimization-bagging" TargetMode="External"/><Relationship Id="rId2" Type="http://schemas.openxmlformats.org/officeDocument/2006/relationships/numbering" Target="numbering.xml"/><Relationship Id="rId29" Type="http://schemas.openxmlformats.org/officeDocument/2006/relationships/image" Target="media/image1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E4E36-6BA1-4606-A53E-8730283A2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13315</TotalTime>
  <Pages>53</Pages>
  <Words>10085</Words>
  <Characters>54459</Characters>
  <Application>Microsoft Office Word</Application>
  <DocSecurity>0</DocSecurity>
  <Lines>453</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64416</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709</cp:revision>
  <cp:lastPrinted>2022-08-25T20:20:00Z</cp:lastPrinted>
  <dcterms:created xsi:type="dcterms:W3CDTF">2019-06-10T02:33:00Z</dcterms:created>
  <dcterms:modified xsi:type="dcterms:W3CDTF">2024-05-15T19:10:00Z</dcterms:modified>
</cp:coreProperties>
</file>